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A370E3" w:rsidRPr="00DB3311" w:rsidRDefault="00E67E8B">
      <w:pPr>
        <w:pStyle w:val="Corpotesto"/>
        <w:spacing w:before="89"/>
        <w:ind w:left="232"/>
        <w:rPr>
          <w:lang w:val="it-IT"/>
        </w:rPr>
      </w:pPr>
      <w:r>
        <w:rPr>
          <w:noProof/>
          <w:lang w:val="it-IT" w:eastAsia="it-IT"/>
        </w:rPr>
        <mc:AlternateContent>
          <mc:Choice Requires="wps">
            <w:drawing>
              <wp:anchor distT="0" distB="0" distL="0" distR="0" simplePos="0" relativeHeight="251657728" behindDoc="0" locked="0" layoutInCell="1" allowOverlap="1">
                <wp:simplePos x="0" y="0"/>
                <wp:positionH relativeFrom="page">
                  <wp:posOffset>522605</wp:posOffset>
                </wp:positionH>
                <wp:positionV relativeFrom="paragraph">
                  <wp:posOffset>499745</wp:posOffset>
                </wp:positionV>
                <wp:extent cx="6519545" cy="0"/>
                <wp:effectExtent l="8255" t="7620" r="6350" b="11430"/>
                <wp:wrapTopAndBottom/>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9545" cy="0"/>
                        </a:xfrm>
                        <a:prstGeom prst="line">
                          <a:avLst/>
                        </a:prstGeom>
                        <a:noFill/>
                        <a:ln w="12192">
                          <a:solidFill>
                            <a:srgbClr val="4F81BD"/>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119FB77" id="Line 2" o:spid="_x0000_s1026" style="position:absolute;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15pt,39.35pt" to="554.5pt,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" strokecolor="#4f81bd" strokeweight=".96pt">
                <w10:wrap type="topAndBottom" anchorx="page"/>
              </v:line>
            </w:pict>
          </mc:Fallback>
        </mc:AlternateContent>
      </w:r>
      <w:r w:rsidR="007F3638" w:rsidRPr="00DB3311">
        <w:rPr>
          <w:color w:val="17365D"/>
          <w:lang w:val="it-IT"/>
        </w:rPr>
        <w:t xml:space="preserve">10 Passi </w:t>
      </w:r>
      <w:r w:rsidR="007F3638" w:rsidRPr="00DB3311">
        <w:rPr>
          <w:color w:val="17365D"/>
          <w:spacing w:val="1"/>
          <w:lang w:val="it-IT"/>
        </w:rPr>
        <w:t xml:space="preserve">per </w:t>
      </w:r>
      <w:r w:rsidR="007F3638" w:rsidRPr="00DB3311">
        <w:rPr>
          <w:color w:val="17365D"/>
          <w:lang w:val="it-IT"/>
        </w:rPr>
        <w:t xml:space="preserve">costruire il </w:t>
      </w:r>
      <w:r w:rsidR="007F3638" w:rsidRPr="00DB3311">
        <w:rPr>
          <w:color w:val="17365D"/>
          <w:spacing w:val="1"/>
          <w:lang w:val="it-IT"/>
        </w:rPr>
        <w:t>curricolo</w:t>
      </w:r>
      <w:r w:rsidR="007F3638" w:rsidRPr="00DB3311">
        <w:rPr>
          <w:color w:val="17365D"/>
          <w:spacing w:val="81"/>
          <w:lang w:val="it-IT"/>
        </w:rPr>
        <w:t xml:space="preserve"> </w:t>
      </w:r>
      <w:r w:rsidR="007F3638" w:rsidRPr="00DB3311">
        <w:rPr>
          <w:color w:val="17365D"/>
          <w:lang w:val="it-IT"/>
        </w:rPr>
        <w:t>verticale</w:t>
      </w:r>
    </w:p>
    <w:p w:rsidR="00A370E3" w:rsidRPr="00DB3311" w:rsidRDefault="00A370E3">
      <w:pPr>
        <w:pStyle w:val="Corpotesto"/>
        <w:spacing w:after="1"/>
        <w:rPr>
          <w:sz w:val="23"/>
          <w:lang w:val="it-IT"/>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1"/>
        <w:gridCol w:w="4825"/>
        <w:gridCol w:w="2789"/>
      </w:tblGrid>
      <w:tr w:rsidR="00A370E3" w:rsidRPr="00DB3311">
        <w:trPr>
          <w:trHeight w:val="244"/>
        </w:trPr>
        <w:tc>
          <w:tcPr>
            <w:tcW w:w="2811" w:type="dxa"/>
          </w:tcPr>
          <w:p w:rsidR="00A370E3" w:rsidRDefault="007F3638">
            <w:pPr>
              <w:pStyle w:val="TableParagraph"/>
              <w:spacing w:line="224" w:lineRule="exact"/>
              <w:rPr>
                <w:b/>
                <w:sz w:val="20"/>
              </w:rPr>
            </w:pPr>
            <w:r>
              <w:rPr>
                <w:b/>
                <w:sz w:val="20"/>
              </w:rPr>
              <w:t>Passo</w:t>
            </w:r>
          </w:p>
        </w:tc>
        <w:tc>
          <w:tcPr>
            <w:tcW w:w="4825" w:type="dxa"/>
          </w:tcPr>
          <w:p w:rsidR="00A370E3" w:rsidRDefault="007F3638">
            <w:pPr>
              <w:pStyle w:val="TableParagraph"/>
              <w:spacing w:line="224" w:lineRule="exact"/>
              <w:ind w:left="105"/>
              <w:rPr>
                <w:b/>
                <w:sz w:val="20"/>
              </w:rPr>
            </w:pPr>
            <w:r>
              <w:rPr>
                <w:b/>
                <w:sz w:val="20"/>
              </w:rPr>
              <w:t>Esempio</w:t>
            </w:r>
          </w:p>
        </w:tc>
        <w:tc>
          <w:tcPr>
            <w:tcW w:w="2789" w:type="dxa"/>
          </w:tcPr>
          <w:p w:rsidR="00A370E3" w:rsidRPr="00DB3311" w:rsidRDefault="007F3638">
            <w:pPr>
              <w:pStyle w:val="TableParagraph"/>
              <w:spacing w:line="224" w:lineRule="exact"/>
              <w:rPr>
                <w:b/>
                <w:sz w:val="20"/>
                <w:lang w:val="it-IT"/>
              </w:rPr>
            </w:pPr>
            <w:r w:rsidRPr="00DB3311">
              <w:rPr>
                <w:b/>
                <w:sz w:val="20"/>
                <w:lang w:val="it-IT"/>
              </w:rPr>
              <w:t>Chi fa che cosa e come</w:t>
            </w:r>
          </w:p>
        </w:tc>
      </w:tr>
      <w:tr w:rsidR="00A370E3">
        <w:trPr>
          <w:trHeight w:val="1466"/>
        </w:trPr>
        <w:tc>
          <w:tcPr>
            <w:tcW w:w="2811" w:type="dxa"/>
          </w:tcPr>
          <w:p w:rsidR="00A370E3" w:rsidRPr="00DB3311" w:rsidRDefault="007F3638">
            <w:pPr>
              <w:pStyle w:val="TableParagraph"/>
              <w:ind w:right="229"/>
              <w:rPr>
                <w:sz w:val="20"/>
                <w:lang w:val="it-IT"/>
              </w:rPr>
            </w:pPr>
            <w:r w:rsidRPr="00DB3311">
              <w:rPr>
                <w:b/>
                <w:sz w:val="20"/>
                <w:lang w:val="it-IT"/>
              </w:rPr>
              <w:t xml:space="preserve">1. </w:t>
            </w:r>
            <w:r w:rsidRPr="00DB3311">
              <w:rPr>
                <w:sz w:val="20"/>
                <w:lang w:val="it-IT"/>
              </w:rPr>
              <w:t>Prendere visione del Profilo dello studente al termine del primo ciclo di istruzione e riconoscerne le implicazioni sull’Offerta Formativa di</w:t>
            </w:r>
          </w:p>
          <w:p w:rsidR="00A370E3" w:rsidRDefault="007F3638">
            <w:pPr>
              <w:pStyle w:val="TableParagraph"/>
              <w:spacing w:line="225" w:lineRule="exact"/>
              <w:rPr>
                <w:sz w:val="20"/>
              </w:rPr>
            </w:pPr>
            <w:r>
              <w:rPr>
                <w:sz w:val="20"/>
              </w:rPr>
              <w:t>Istituto</w:t>
            </w:r>
          </w:p>
        </w:tc>
        <w:tc>
          <w:tcPr>
            <w:tcW w:w="4825" w:type="dxa"/>
          </w:tcPr>
          <w:p w:rsidR="00A370E3" w:rsidRDefault="007F3638">
            <w:pPr>
              <w:pStyle w:val="TableParagraph"/>
              <w:ind w:left="105" w:right="151"/>
              <w:rPr>
                <w:sz w:val="20"/>
              </w:rPr>
            </w:pPr>
            <w:r w:rsidRPr="00DB3311">
              <w:rPr>
                <w:sz w:val="20"/>
                <w:lang w:val="it-IT"/>
              </w:rPr>
              <w:t xml:space="preserve">[…] Dimostra una padronanza della lingua italiana tale da consentirgli di comprendere enunciati e testi di una certa complessità, di esprimere le proprie idee, di adottare un registro linguistico appropriato alle diverse situazioni. </w:t>
            </w:r>
            <w:r>
              <w:rPr>
                <w:sz w:val="20"/>
              </w:rPr>
              <w:t>[…]</w:t>
            </w:r>
          </w:p>
        </w:tc>
        <w:tc>
          <w:tcPr>
            <w:tcW w:w="2789" w:type="dxa"/>
            <w:vMerge w:val="restart"/>
          </w:tcPr>
          <w:p w:rsidR="00A370E3" w:rsidRPr="00DB3311" w:rsidRDefault="007F3638">
            <w:pPr>
              <w:pStyle w:val="TableParagraph"/>
              <w:ind w:right="103"/>
              <w:rPr>
                <w:sz w:val="20"/>
                <w:lang w:val="it-IT"/>
              </w:rPr>
            </w:pPr>
            <w:r w:rsidRPr="00DB3311">
              <w:rPr>
                <w:sz w:val="20"/>
                <w:lang w:val="it-IT"/>
              </w:rPr>
              <w:t>Il Profilo, i traguardi e gli obiettivi di apprendimento di tipo generale sono esplicitati dalle Indicazioni nazionali. I Dipartimenti scolastici (o i gruppi di lavoro preposti) devono definire i traguardi e gli obiettivi che intendono perseguire, declinandoli sulla specifica realtà della scuola.</w:t>
            </w:r>
          </w:p>
          <w:p w:rsidR="00A370E3" w:rsidRPr="00DB3311" w:rsidRDefault="007F3638">
            <w:pPr>
              <w:pStyle w:val="TableParagraph"/>
              <w:ind w:right="42"/>
              <w:rPr>
                <w:sz w:val="20"/>
                <w:lang w:val="it-IT"/>
              </w:rPr>
            </w:pPr>
            <w:r w:rsidRPr="00DB3311">
              <w:rPr>
                <w:sz w:val="20"/>
                <w:lang w:val="it-IT"/>
              </w:rPr>
              <w:t>Tale definizione deve tenere conto di scelte relative ai nuclei fondanti delle discipline. I traguardi sono prescrittivi e costituiscono il riferimento per la valutazione delle</w:t>
            </w:r>
          </w:p>
          <w:p w:rsidR="00A370E3" w:rsidRDefault="007F3638">
            <w:pPr>
              <w:pStyle w:val="TableParagraph"/>
              <w:spacing w:before="1" w:line="225" w:lineRule="exact"/>
              <w:rPr>
                <w:sz w:val="20"/>
              </w:rPr>
            </w:pPr>
            <w:r>
              <w:rPr>
                <w:sz w:val="20"/>
              </w:rPr>
              <w:t>competenze.</w:t>
            </w:r>
          </w:p>
        </w:tc>
      </w:tr>
      <w:tr w:rsidR="00A370E3">
        <w:trPr>
          <w:trHeight w:val="1218"/>
        </w:trPr>
        <w:tc>
          <w:tcPr>
            <w:tcW w:w="2811" w:type="dxa"/>
          </w:tcPr>
          <w:p w:rsidR="00A370E3" w:rsidRPr="00DB3311" w:rsidRDefault="007F3638">
            <w:pPr>
              <w:pStyle w:val="TableParagraph"/>
              <w:ind w:right="102"/>
              <w:rPr>
                <w:sz w:val="20"/>
                <w:lang w:val="it-IT"/>
              </w:rPr>
            </w:pPr>
            <w:r w:rsidRPr="00DB3311">
              <w:rPr>
                <w:b/>
                <w:sz w:val="20"/>
                <w:lang w:val="it-IT"/>
              </w:rPr>
              <w:t xml:space="preserve">2. </w:t>
            </w:r>
            <w:r w:rsidRPr="00DB3311">
              <w:rPr>
                <w:sz w:val="20"/>
                <w:lang w:val="it-IT"/>
              </w:rPr>
              <w:t>Individuare, a partire dalle Indicazioni nazionali, i traguardi per lo sviluppo delle competenze da inserire nel</w:t>
            </w:r>
          </w:p>
          <w:p w:rsidR="00A370E3" w:rsidRDefault="007F3638">
            <w:pPr>
              <w:pStyle w:val="TableParagraph"/>
              <w:spacing w:line="223" w:lineRule="exact"/>
              <w:rPr>
                <w:sz w:val="20"/>
              </w:rPr>
            </w:pPr>
            <w:r>
              <w:rPr>
                <w:sz w:val="20"/>
              </w:rPr>
              <w:t>Curricolo</w:t>
            </w:r>
          </w:p>
        </w:tc>
        <w:tc>
          <w:tcPr>
            <w:tcW w:w="4825" w:type="dxa"/>
          </w:tcPr>
          <w:p w:rsidR="00A370E3" w:rsidRPr="00DB3311" w:rsidRDefault="007F3638">
            <w:pPr>
              <w:pStyle w:val="TableParagraph"/>
              <w:ind w:left="105" w:right="103"/>
              <w:rPr>
                <w:sz w:val="20"/>
                <w:lang w:val="it-IT"/>
              </w:rPr>
            </w:pPr>
            <w:r w:rsidRPr="00DB3311">
              <w:rPr>
                <w:sz w:val="20"/>
                <w:lang w:val="it-IT"/>
              </w:rPr>
              <w:t>L’allievo partecipa a scambi comunicativi (conversazione, discussione di classe o di gruppo) con compagni e insegnanti rispettando il turno e formulando messaggi chiari e pertinenti, in un registro il più</w:t>
            </w:r>
            <w:r w:rsidRPr="00DB3311">
              <w:rPr>
                <w:spacing w:val="-19"/>
                <w:sz w:val="20"/>
                <w:lang w:val="it-IT"/>
              </w:rPr>
              <w:t xml:space="preserve"> </w:t>
            </w:r>
            <w:r w:rsidRPr="00DB3311">
              <w:rPr>
                <w:sz w:val="20"/>
                <w:lang w:val="it-IT"/>
              </w:rPr>
              <w:t>possibile</w:t>
            </w:r>
          </w:p>
          <w:p w:rsidR="00A370E3" w:rsidRDefault="007F3638">
            <w:pPr>
              <w:pStyle w:val="TableParagraph"/>
              <w:spacing w:line="223" w:lineRule="exact"/>
              <w:ind w:left="105"/>
              <w:rPr>
                <w:sz w:val="20"/>
              </w:rPr>
            </w:pPr>
            <w:r>
              <w:rPr>
                <w:sz w:val="20"/>
              </w:rPr>
              <w:t>adeguato alla situazione.</w:t>
            </w:r>
          </w:p>
        </w:tc>
        <w:tc>
          <w:tcPr>
            <w:tcW w:w="2789" w:type="dxa"/>
            <w:vMerge/>
            <w:tcBorders>
              <w:top w:val="nil"/>
            </w:tcBorders>
          </w:tcPr>
          <w:p w:rsidR="00A370E3" w:rsidRDefault="00A370E3">
            <w:pPr>
              <w:rPr>
                <w:sz w:val="2"/>
                <w:szCs w:val="2"/>
              </w:rPr>
            </w:pPr>
          </w:p>
        </w:tc>
      </w:tr>
      <w:tr w:rsidR="00A370E3">
        <w:trPr>
          <w:trHeight w:val="1447"/>
        </w:trPr>
        <w:tc>
          <w:tcPr>
            <w:tcW w:w="2811" w:type="dxa"/>
          </w:tcPr>
          <w:p w:rsidR="00A370E3" w:rsidRPr="00DB3311" w:rsidRDefault="007F3638">
            <w:pPr>
              <w:pStyle w:val="TableParagraph"/>
              <w:spacing w:before="1"/>
              <w:rPr>
                <w:sz w:val="20"/>
                <w:lang w:val="it-IT"/>
              </w:rPr>
            </w:pPr>
            <w:r w:rsidRPr="00DB3311">
              <w:rPr>
                <w:b/>
                <w:sz w:val="20"/>
                <w:lang w:val="it-IT"/>
              </w:rPr>
              <w:t xml:space="preserve">3. </w:t>
            </w:r>
            <w:r w:rsidRPr="00DB3311">
              <w:rPr>
                <w:sz w:val="20"/>
                <w:lang w:val="it-IT"/>
              </w:rPr>
              <w:t>Individuare gli obiettivi (generali) di apprendimento collegati ai traguardi</w:t>
            </w:r>
          </w:p>
        </w:tc>
        <w:tc>
          <w:tcPr>
            <w:tcW w:w="4825" w:type="dxa"/>
          </w:tcPr>
          <w:p w:rsidR="00A370E3" w:rsidRPr="00DB3311" w:rsidRDefault="007F3638">
            <w:pPr>
              <w:pStyle w:val="TableParagraph"/>
              <w:spacing w:before="1" w:line="243" w:lineRule="exact"/>
              <w:ind w:left="105"/>
              <w:rPr>
                <w:sz w:val="20"/>
                <w:lang w:val="it-IT"/>
              </w:rPr>
            </w:pPr>
            <w:r w:rsidRPr="00DB3311">
              <w:rPr>
                <w:sz w:val="20"/>
                <w:lang w:val="it-IT"/>
              </w:rPr>
              <w:t>Comprendere l’argomento e le informazioni principali di</w:t>
            </w:r>
          </w:p>
          <w:p w:rsidR="00A370E3" w:rsidRDefault="007F3638">
            <w:pPr>
              <w:pStyle w:val="TableParagraph"/>
              <w:spacing w:line="243" w:lineRule="exact"/>
              <w:ind w:left="105"/>
              <w:rPr>
                <w:sz w:val="20"/>
              </w:rPr>
            </w:pPr>
            <w:r>
              <w:rPr>
                <w:sz w:val="20"/>
              </w:rPr>
              <w:t>discorsi affrontati in classe.</w:t>
            </w:r>
          </w:p>
        </w:tc>
        <w:tc>
          <w:tcPr>
            <w:tcW w:w="2789" w:type="dxa"/>
            <w:vMerge/>
            <w:tcBorders>
              <w:top w:val="nil"/>
            </w:tcBorders>
          </w:tcPr>
          <w:p w:rsidR="00A370E3" w:rsidRDefault="00A370E3">
            <w:pPr>
              <w:rPr>
                <w:sz w:val="2"/>
                <w:szCs w:val="2"/>
              </w:rPr>
            </w:pPr>
          </w:p>
        </w:tc>
      </w:tr>
      <w:tr w:rsidR="00A370E3">
        <w:trPr>
          <w:trHeight w:val="1218"/>
        </w:trPr>
        <w:tc>
          <w:tcPr>
            <w:tcW w:w="2811" w:type="dxa"/>
          </w:tcPr>
          <w:p w:rsidR="00A370E3" w:rsidRPr="00DB3311" w:rsidRDefault="007F3638">
            <w:pPr>
              <w:pStyle w:val="TableParagraph"/>
              <w:ind w:right="85"/>
              <w:rPr>
                <w:sz w:val="20"/>
                <w:lang w:val="it-IT"/>
              </w:rPr>
            </w:pPr>
            <w:r w:rsidRPr="00DB3311">
              <w:rPr>
                <w:b/>
                <w:sz w:val="20"/>
                <w:lang w:val="it-IT"/>
              </w:rPr>
              <w:t xml:space="preserve">4. </w:t>
            </w:r>
            <w:r w:rsidRPr="00DB3311">
              <w:rPr>
                <w:sz w:val="20"/>
                <w:lang w:val="it-IT"/>
              </w:rPr>
              <w:t>Trasformare gli obiettivi di apprendimento di tipo generale in obiettivi specifici collegandoli a dei contenuti ben definiti</w:t>
            </w:r>
          </w:p>
        </w:tc>
        <w:tc>
          <w:tcPr>
            <w:tcW w:w="4825" w:type="dxa"/>
          </w:tcPr>
          <w:p w:rsidR="00A370E3" w:rsidRPr="00DB3311" w:rsidRDefault="007F3638">
            <w:pPr>
              <w:pStyle w:val="TableParagraph"/>
              <w:ind w:left="105" w:right="151"/>
              <w:rPr>
                <w:sz w:val="20"/>
                <w:lang w:val="it-IT"/>
              </w:rPr>
            </w:pPr>
            <w:r w:rsidRPr="00DB3311">
              <w:rPr>
                <w:sz w:val="20"/>
                <w:lang w:val="it-IT"/>
              </w:rPr>
              <w:t>Comprendere le esposizioni dell’insegnante relative ai grandi cambiamenti del Neolitico attraverso l’ascolto, la lettura di testi, la visione di documentari.</w:t>
            </w:r>
          </w:p>
        </w:tc>
        <w:tc>
          <w:tcPr>
            <w:tcW w:w="2789" w:type="dxa"/>
          </w:tcPr>
          <w:p w:rsidR="00A370E3" w:rsidRPr="00DB3311" w:rsidRDefault="007F3638">
            <w:pPr>
              <w:pStyle w:val="TableParagraph"/>
              <w:ind w:right="93"/>
              <w:rPr>
                <w:sz w:val="20"/>
                <w:lang w:val="it-IT"/>
              </w:rPr>
            </w:pPr>
            <w:r w:rsidRPr="00DB3311">
              <w:rPr>
                <w:sz w:val="20"/>
                <w:lang w:val="it-IT"/>
              </w:rPr>
              <w:t>I Dipartimenti scolastici devono sostanziare gli obiettivi di apprendimento definiti collegandoli a dei contenuti</w:t>
            </w:r>
          </w:p>
          <w:p w:rsidR="00A370E3" w:rsidRDefault="007F3638">
            <w:pPr>
              <w:pStyle w:val="TableParagraph"/>
              <w:spacing w:line="223" w:lineRule="exact"/>
              <w:rPr>
                <w:sz w:val="20"/>
              </w:rPr>
            </w:pPr>
            <w:r>
              <w:rPr>
                <w:sz w:val="20"/>
              </w:rPr>
              <w:t>definiti e ben focalizzati.</w:t>
            </w:r>
          </w:p>
        </w:tc>
      </w:tr>
      <w:tr w:rsidR="00A370E3">
        <w:trPr>
          <w:trHeight w:val="6593"/>
        </w:trPr>
        <w:tc>
          <w:tcPr>
            <w:tcW w:w="2811" w:type="dxa"/>
          </w:tcPr>
          <w:p w:rsidR="00A370E3" w:rsidRPr="00DB3311" w:rsidRDefault="007F3638">
            <w:pPr>
              <w:pStyle w:val="TableParagraph"/>
              <w:spacing w:before="1"/>
              <w:ind w:right="229"/>
              <w:rPr>
                <w:sz w:val="20"/>
                <w:lang w:val="it-IT"/>
              </w:rPr>
            </w:pPr>
            <w:r w:rsidRPr="00DB3311">
              <w:rPr>
                <w:b/>
                <w:sz w:val="20"/>
                <w:lang w:val="it-IT"/>
              </w:rPr>
              <w:t xml:space="preserve">5. </w:t>
            </w:r>
            <w:r w:rsidRPr="00DB3311">
              <w:rPr>
                <w:sz w:val="20"/>
                <w:lang w:val="it-IT"/>
              </w:rPr>
              <w:t>Formulare operativamente gli obiettivi specifici di apprendimento</w:t>
            </w:r>
          </w:p>
        </w:tc>
        <w:tc>
          <w:tcPr>
            <w:tcW w:w="4825" w:type="dxa"/>
          </w:tcPr>
          <w:p w:rsidR="00A370E3" w:rsidRPr="00DB3311" w:rsidRDefault="007F3638">
            <w:pPr>
              <w:pStyle w:val="TableParagraph"/>
              <w:spacing w:before="1" w:line="243" w:lineRule="exact"/>
              <w:ind w:left="105"/>
              <w:rPr>
                <w:sz w:val="20"/>
                <w:lang w:val="it-IT"/>
              </w:rPr>
            </w:pPr>
            <w:r w:rsidRPr="00DB3311">
              <w:rPr>
                <w:sz w:val="20"/>
                <w:lang w:val="it-IT"/>
              </w:rPr>
              <w:t>L’allievo è in grado di:</w:t>
            </w:r>
          </w:p>
          <w:p w:rsidR="00A370E3" w:rsidRPr="00DB3311" w:rsidRDefault="007F3638">
            <w:pPr>
              <w:pStyle w:val="TableParagraph"/>
              <w:numPr>
                <w:ilvl w:val="0"/>
                <w:numId w:val="1"/>
              </w:numPr>
              <w:tabs>
                <w:tab w:val="left" w:pos="211"/>
              </w:tabs>
              <w:ind w:right="640" w:firstLine="0"/>
              <w:rPr>
                <w:sz w:val="20"/>
                <w:lang w:val="it-IT"/>
              </w:rPr>
            </w:pPr>
            <w:r w:rsidRPr="00DB3311">
              <w:rPr>
                <w:i/>
                <w:sz w:val="20"/>
                <w:lang w:val="it-IT"/>
              </w:rPr>
              <w:t xml:space="preserve">Riformulare </w:t>
            </w:r>
            <w:r w:rsidRPr="00DB3311">
              <w:rPr>
                <w:sz w:val="20"/>
                <w:lang w:val="it-IT"/>
              </w:rPr>
              <w:t>(ripetere con parole proprie)</w:t>
            </w:r>
            <w:r w:rsidRPr="00DB3311">
              <w:rPr>
                <w:spacing w:val="-20"/>
                <w:sz w:val="20"/>
                <w:lang w:val="it-IT"/>
              </w:rPr>
              <w:t xml:space="preserve"> </w:t>
            </w:r>
            <w:r w:rsidRPr="00DB3311">
              <w:rPr>
                <w:sz w:val="20"/>
                <w:lang w:val="it-IT"/>
              </w:rPr>
              <w:t>quanto esposto dall’insegnante relativamente ai grandi cambiamenti del</w:t>
            </w:r>
            <w:r w:rsidRPr="00DB3311">
              <w:rPr>
                <w:spacing w:val="-2"/>
                <w:sz w:val="20"/>
                <w:lang w:val="it-IT"/>
              </w:rPr>
              <w:t xml:space="preserve"> </w:t>
            </w:r>
            <w:r w:rsidRPr="00DB3311">
              <w:rPr>
                <w:sz w:val="20"/>
                <w:lang w:val="it-IT"/>
              </w:rPr>
              <w:t>Neolitico.</w:t>
            </w:r>
          </w:p>
          <w:p w:rsidR="00A370E3" w:rsidRPr="00DB3311" w:rsidRDefault="007F3638">
            <w:pPr>
              <w:pStyle w:val="TableParagraph"/>
              <w:numPr>
                <w:ilvl w:val="0"/>
                <w:numId w:val="1"/>
              </w:numPr>
              <w:tabs>
                <w:tab w:val="left" w:pos="211"/>
              </w:tabs>
              <w:spacing w:line="244" w:lineRule="exact"/>
              <w:ind w:firstLine="0"/>
              <w:rPr>
                <w:sz w:val="20"/>
                <w:lang w:val="it-IT"/>
              </w:rPr>
            </w:pPr>
            <w:r w:rsidRPr="00DB3311">
              <w:rPr>
                <w:i/>
                <w:sz w:val="20"/>
                <w:lang w:val="it-IT"/>
              </w:rPr>
              <w:t xml:space="preserve">Trovare esempi </w:t>
            </w:r>
            <w:r w:rsidRPr="00DB3311">
              <w:rPr>
                <w:sz w:val="20"/>
                <w:lang w:val="it-IT"/>
              </w:rPr>
              <w:t>di cambiamenti avvenuti nel</w:t>
            </w:r>
            <w:r w:rsidRPr="00DB3311">
              <w:rPr>
                <w:spacing w:val="-13"/>
                <w:sz w:val="20"/>
                <w:lang w:val="it-IT"/>
              </w:rPr>
              <w:t xml:space="preserve"> </w:t>
            </w:r>
            <w:r w:rsidRPr="00DB3311">
              <w:rPr>
                <w:sz w:val="20"/>
                <w:lang w:val="it-IT"/>
              </w:rPr>
              <w:t>Neolitico.</w:t>
            </w:r>
          </w:p>
          <w:p w:rsidR="00A370E3" w:rsidRPr="00DB3311" w:rsidRDefault="007F3638">
            <w:pPr>
              <w:pStyle w:val="TableParagraph"/>
              <w:numPr>
                <w:ilvl w:val="0"/>
                <w:numId w:val="1"/>
              </w:numPr>
              <w:tabs>
                <w:tab w:val="left" w:pos="211"/>
              </w:tabs>
              <w:ind w:right="133" w:firstLine="0"/>
              <w:rPr>
                <w:sz w:val="20"/>
                <w:lang w:val="it-IT"/>
              </w:rPr>
            </w:pPr>
            <w:r w:rsidRPr="00DB3311">
              <w:rPr>
                <w:i/>
                <w:sz w:val="20"/>
                <w:lang w:val="it-IT"/>
              </w:rPr>
              <w:t xml:space="preserve">Classificare </w:t>
            </w:r>
            <w:r w:rsidRPr="00DB3311">
              <w:rPr>
                <w:sz w:val="20"/>
                <w:lang w:val="it-IT"/>
              </w:rPr>
              <w:t>i cambiamenti che gli vengono proposti nelle categorie “Cambiamenti avvenuti nel Paleolitico”</w:t>
            </w:r>
            <w:r w:rsidRPr="00DB3311">
              <w:rPr>
                <w:spacing w:val="-19"/>
                <w:sz w:val="20"/>
                <w:lang w:val="it-IT"/>
              </w:rPr>
              <w:t xml:space="preserve"> </w:t>
            </w:r>
            <w:r w:rsidRPr="00DB3311">
              <w:rPr>
                <w:sz w:val="20"/>
                <w:lang w:val="it-IT"/>
              </w:rPr>
              <w:t>e “Cambiamenti avvenuti nel</w:t>
            </w:r>
            <w:r w:rsidRPr="00DB3311">
              <w:rPr>
                <w:spacing w:val="-3"/>
                <w:sz w:val="20"/>
                <w:lang w:val="it-IT"/>
              </w:rPr>
              <w:t xml:space="preserve"> </w:t>
            </w:r>
            <w:r w:rsidRPr="00DB3311">
              <w:rPr>
                <w:sz w:val="20"/>
                <w:lang w:val="it-IT"/>
              </w:rPr>
              <w:t>Neolitico”.</w:t>
            </w:r>
          </w:p>
          <w:p w:rsidR="00A370E3" w:rsidRPr="00DB3311" w:rsidRDefault="007F3638">
            <w:pPr>
              <w:pStyle w:val="TableParagraph"/>
              <w:numPr>
                <w:ilvl w:val="0"/>
                <w:numId w:val="1"/>
              </w:numPr>
              <w:tabs>
                <w:tab w:val="left" w:pos="211"/>
              </w:tabs>
              <w:ind w:right="230" w:firstLine="0"/>
              <w:rPr>
                <w:sz w:val="20"/>
                <w:lang w:val="it-IT"/>
              </w:rPr>
            </w:pPr>
            <w:r w:rsidRPr="00DB3311">
              <w:rPr>
                <w:i/>
                <w:sz w:val="20"/>
                <w:lang w:val="it-IT"/>
              </w:rPr>
              <w:t xml:space="preserve">Riassumere </w:t>
            </w:r>
            <w:r w:rsidRPr="00DB3311">
              <w:rPr>
                <w:sz w:val="20"/>
                <w:lang w:val="it-IT"/>
              </w:rPr>
              <w:t>(estrapolare le idee principali) da un</w:t>
            </w:r>
            <w:r w:rsidRPr="00DB3311">
              <w:rPr>
                <w:spacing w:val="-24"/>
                <w:sz w:val="20"/>
                <w:lang w:val="it-IT"/>
              </w:rPr>
              <w:t xml:space="preserve"> </w:t>
            </w:r>
            <w:r w:rsidRPr="00DB3311">
              <w:rPr>
                <w:sz w:val="20"/>
                <w:lang w:val="it-IT"/>
              </w:rPr>
              <w:t>testo descrittivo sui cambiamenti avvenuti nel</w:t>
            </w:r>
            <w:r w:rsidRPr="00DB3311">
              <w:rPr>
                <w:spacing w:val="-9"/>
                <w:sz w:val="20"/>
                <w:lang w:val="it-IT"/>
              </w:rPr>
              <w:t xml:space="preserve"> </w:t>
            </w:r>
            <w:r w:rsidRPr="00DB3311">
              <w:rPr>
                <w:sz w:val="20"/>
                <w:lang w:val="it-IT"/>
              </w:rPr>
              <w:t>Neolitico.</w:t>
            </w:r>
          </w:p>
          <w:p w:rsidR="00A370E3" w:rsidRPr="00DB3311" w:rsidRDefault="007F3638">
            <w:pPr>
              <w:pStyle w:val="TableParagraph"/>
              <w:numPr>
                <w:ilvl w:val="0"/>
                <w:numId w:val="1"/>
              </w:numPr>
              <w:tabs>
                <w:tab w:val="left" w:pos="211"/>
              </w:tabs>
              <w:spacing w:before="1"/>
              <w:ind w:right="356" w:firstLine="0"/>
              <w:rPr>
                <w:sz w:val="20"/>
                <w:lang w:val="it-IT"/>
              </w:rPr>
            </w:pPr>
            <w:r w:rsidRPr="00DB3311">
              <w:rPr>
                <w:i/>
                <w:sz w:val="20"/>
                <w:lang w:val="it-IT"/>
              </w:rPr>
              <w:t xml:space="preserve">Trovare similarità e differenze </w:t>
            </w:r>
            <w:r w:rsidRPr="00DB3311">
              <w:rPr>
                <w:sz w:val="20"/>
                <w:lang w:val="it-IT"/>
              </w:rPr>
              <w:t>tra diverse descrizioni della vita quotidiana del Neolitico.</w:t>
            </w:r>
          </w:p>
          <w:p w:rsidR="00A370E3" w:rsidRPr="00DB3311" w:rsidRDefault="007F3638">
            <w:pPr>
              <w:pStyle w:val="TableParagraph"/>
              <w:numPr>
                <w:ilvl w:val="0"/>
                <w:numId w:val="1"/>
              </w:numPr>
              <w:tabs>
                <w:tab w:val="left" w:pos="211"/>
              </w:tabs>
              <w:ind w:right="578" w:firstLine="0"/>
              <w:jc w:val="both"/>
              <w:rPr>
                <w:sz w:val="20"/>
                <w:lang w:val="it-IT"/>
              </w:rPr>
            </w:pPr>
            <w:r w:rsidRPr="00DB3311">
              <w:rPr>
                <w:i/>
                <w:sz w:val="20"/>
                <w:lang w:val="it-IT"/>
              </w:rPr>
              <w:t xml:space="preserve">Spiegare </w:t>
            </w:r>
            <w:r w:rsidRPr="00DB3311">
              <w:rPr>
                <w:sz w:val="20"/>
                <w:lang w:val="it-IT"/>
              </w:rPr>
              <w:t>(ricostruire la catena causale di eventi)</w:t>
            </w:r>
            <w:r w:rsidRPr="00DB3311">
              <w:rPr>
                <w:spacing w:val="-24"/>
                <w:sz w:val="20"/>
                <w:lang w:val="it-IT"/>
              </w:rPr>
              <w:t xml:space="preserve"> </w:t>
            </w:r>
            <w:r w:rsidRPr="00DB3311">
              <w:rPr>
                <w:sz w:val="20"/>
                <w:lang w:val="it-IT"/>
              </w:rPr>
              <w:t>il processo che ha portato ai grandi cambiamenti del Neolitico.</w:t>
            </w:r>
          </w:p>
        </w:tc>
        <w:tc>
          <w:tcPr>
            <w:tcW w:w="2789" w:type="dxa"/>
          </w:tcPr>
          <w:p w:rsidR="00A370E3" w:rsidRPr="00DB3311" w:rsidRDefault="007F3638">
            <w:pPr>
              <w:pStyle w:val="TableParagraph"/>
              <w:spacing w:before="1"/>
              <w:ind w:right="86"/>
              <w:rPr>
                <w:sz w:val="20"/>
                <w:lang w:val="it-IT"/>
              </w:rPr>
            </w:pPr>
            <w:r w:rsidRPr="00DB3311">
              <w:rPr>
                <w:sz w:val="20"/>
                <w:lang w:val="it-IT"/>
              </w:rPr>
              <w:t>I Dipartimenti scolastici devono dare una formulazione operativa agli obiettivi specifici. Tale formulazione sarà quella che verrà inserita nel Curricolo d’Istituto.</w:t>
            </w:r>
          </w:p>
          <w:p w:rsidR="00A370E3" w:rsidRPr="00DB3311" w:rsidRDefault="007F3638">
            <w:pPr>
              <w:pStyle w:val="TableParagraph"/>
              <w:ind w:right="235"/>
              <w:rPr>
                <w:sz w:val="20"/>
                <w:lang w:val="it-IT"/>
              </w:rPr>
            </w:pPr>
            <w:r w:rsidRPr="00DB3311">
              <w:rPr>
                <w:sz w:val="20"/>
                <w:lang w:val="it-IT"/>
              </w:rPr>
              <w:t>Una formulazione è operativa se consente di dire se</w:t>
            </w:r>
          </w:p>
          <w:p w:rsidR="00A370E3" w:rsidRPr="00DB3311" w:rsidRDefault="007F3638">
            <w:pPr>
              <w:pStyle w:val="TableParagraph"/>
              <w:ind w:right="262"/>
              <w:jc w:val="both"/>
              <w:rPr>
                <w:sz w:val="20"/>
                <w:lang w:val="it-IT"/>
              </w:rPr>
            </w:pPr>
            <w:r w:rsidRPr="00DB3311">
              <w:rPr>
                <w:sz w:val="20"/>
                <w:lang w:val="it-IT"/>
              </w:rPr>
              <w:t>l’obiettivo è stato raggiunto o meno, quindi deve contenere un riferimento preciso ai</w:t>
            </w:r>
          </w:p>
          <w:p w:rsidR="00A370E3" w:rsidRPr="00DB3311" w:rsidRDefault="007F3638">
            <w:pPr>
              <w:pStyle w:val="TableParagraph"/>
              <w:spacing w:before="1"/>
              <w:ind w:right="103"/>
              <w:rPr>
                <w:sz w:val="20"/>
                <w:lang w:val="it-IT"/>
              </w:rPr>
            </w:pPr>
            <w:r w:rsidRPr="00DB3311">
              <w:rPr>
                <w:sz w:val="20"/>
                <w:lang w:val="it-IT"/>
              </w:rPr>
              <w:t>processi cognitivi che l’allievo dovrà attivare nel perseguire l’obiettivo. Nell’esempio a fianco gli obiettivi fanno riferimento ai processi: interpretare, esemplificare, categorizzare, riassumere,</w:t>
            </w:r>
          </w:p>
          <w:p w:rsidR="00A370E3" w:rsidRPr="00DB3311" w:rsidRDefault="007F3638">
            <w:pPr>
              <w:pStyle w:val="TableParagraph"/>
              <w:ind w:right="104"/>
              <w:rPr>
                <w:sz w:val="20"/>
                <w:lang w:val="it-IT"/>
              </w:rPr>
            </w:pPr>
            <w:r w:rsidRPr="00DB3311">
              <w:rPr>
                <w:sz w:val="20"/>
                <w:lang w:val="it-IT"/>
              </w:rPr>
              <w:t>inferire, confrontare, spiegare. Essendo riferiti a competenze, gli obiettivi operazionalizzati corrispondenti a un traguardo devono comprendere descrittori corrispondenti a Strutture di interpretazione, Strutture di azione, Strutture di</w:t>
            </w:r>
          </w:p>
          <w:p w:rsidR="00A370E3" w:rsidRDefault="007F3638">
            <w:pPr>
              <w:pStyle w:val="TableParagraph"/>
              <w:spacing w:line="224" w:lineRule="exact"/>
              <w:rPr>
                <w:sz w:val="20"/>
              </w:rPr>
            </w:pPr>
            <w:r>
              <w:rPr>
                <w:sz w:val="20"/>
              </w:rPr>
              <w:t>autoregolazione.</w:t>
            </w:r>
          </w:p>
        </w:tc>
      </w:tr>
      <w:tr w:rsidR="00A370E3">
        <w:trPr>
          <w:trHeight w:val="1221"/>
        </w:trPr>
        <w:tc>
          <w:tcPr>
            <w:tcW w:w="2811" w:type="dxa"/>
          </w:tcPr>
          <w:p w:rsidR="00A370E3" w:rsidRPr="00DB3311" w:rsidRDefault="007F3638">
            <w:pPr>
              <w:pStyle w:val="TableParagraph"/>
              <w:ind w:right="234"/>
              <w:rPr>
                <w:sz w:val="20"/>
                <w:lang w:val="it-IT"/>
              </w:rPr>
            </w:pPr>
            <w:r w:rsidRPr="00DB3311">
              <w:rPr>
                <w:b/>
                <w:sz w:val="20"/>
                <w:lang w:val="it-IT"/>
              </w:rPr>
              <w:t xml:space="preserve">6. </w:t>
            </w:r>
            <w:r w:rsidRPr="00DB3311">
              <w:rPr>
                <w:sz w:val="20"/>
                <w:lang w:val="it-IT"/>
              </w:rPr>
              <w:t>Definire una scansione temporale per il raggiungimento degli obiettivi operazionalizzati</w:t>
            </w:r>
          </w:p>
        </w:tc>
        <w:tc>
          <w:tcPr>
            <w:tcW w:w="4825" w:type="dxa"/>
          </w:tcPr>
          <w:p w:rsidR="00A370E3" w:rsidRPr="00DB3311" w:rsidRDefault="007F3638">
            <w:pPr>
              <w:pStyle w:val="TableParagraph"/>
              <w:ind w:left="105"/>
              <w:rPr>
                <w:sz w:val="20"/>
                <w:lang w:val="it-IT"/>
              </w:rPr>
            </w:pPr>
            <w:r w:rsidRPr="00DB3311">
              <w:rPr>
                <w:sz w:val="20"/>
                <w:lang w:val="it-IT"/>
              </w:rPr>
              <w:t>Gli obiettivi elencati precedentemente verranno perseguiti nel primo quadrimestre della classe terza, scuola primaria.</w:t>
            </w:r>
          </w:p>
        </w:tc>
        <w:tc>
          <w:tcPr>
            <w:tcW w:w="2789" w:type="dxa"/>
          </w:tcPr>
          <w:p w:rsidR="00A370E3" w:rsidRPr="00DB3311" w:rsidRDefault="007F3638">
            <w:pPr>
              <w:pStyle w:val="TableParagraph"/>
              <w:ind w:right="112"/>
              <w:rPr>
                <w:sz w:val="20"/>
                <w:lang w:val="it-IT"/>
              </w:rPr>
            </w:pPr>
            <w:r w:rsidRPr="00DB3311">
              <w:rPr>
                <w:sz w:val="20"/>
                <w:lang w:val="it-IT"/>
              </w:rPr>
              <w:t>I Dipartimenti scolastici definiscono la scansione degli obiettivi operazionalizzati anno per anno e quadrimestre per</w:t>
            </w:r>
          </w:p>
          <w:p w:rsidR="00A370E3" w:rsidRDefault="007F3638">
            <w:pPr>
              <w:pStyle w:val="TableParagraph"/>
              <w:spacing w:line="225" w:lineRule="exact"/>
              <w:rPr>
                <w:sz w:val="20"/>
              </w:rPr>
            </w:pPr>
            <w:r>
              <w:rPr>
                <w:sz w:val="20"/>
              </w:rPr>
              <w:t>quadrimestre.</w:t>
            </w:r>
          </w:p>
        </w:tc>
      </w:tr>
      <w:tr w:rsidR="00A370E3" w:rsidRPr="00DB3311">
        <w:trPr>
          <w:trHeight w:val="731"/>
        </w:trPr>
        <w:tc>
          <w:tcPr>
            <w:tcW w:w="2811" w:type="dxa"/>
          </w:tcPr>
          <w:p w:rsidR="00A370E3" w:rsidRPr="00DB3311" w:rsidRDefault="007F3638">
            <w:pPr>
              <w:pStyle w:val="TableParagraph"/>
              <w:ind w:right="174"/>
              <w:rPr>
                <w:sz w:val="20"/>
                <w:lang w:val="it-IT"/>
              </w:rPr>
            </w:pPr>
            <w:r w:rsidRPr="00DB3311">
              <w:rPr>
                <w:b/>
                <w:sz w:val="20"/>
                <w:lang w:val="it-IT"/>
              </w:rPr>
              <w:t xml:space="preserve">7. </w:t>
            </w:r>
            <w:r w:rsidRPr="00DB3311">
              <w:rPr>
                <w:sz w:val="20"/>
                <w:lang w:val="it-IT"/>
              </w:rPr>
              <w:t>Definire le attività formative collegate al raggiungimento di</w:t>
            </w:r>
          </w:p>
          <w:p w:rsidR="00A370E3" w:rsidRDefault="007F3638">
            <w:pPr>
              <w:pStyle w:val="TableParagraph"/>
              <w:spacing w:line="223" w:lineRule="exact"/>
              <w:rPr>
                <w:sz w:val="20"/>
              </w:rPr>
            </w:pPr>
            <w:r>
              <w:rPr>
                <w:sz w:val="20"/>
              </w:rPr>
              <w:t>ciascun obiettivo</w:t>
            </w:r>
          </w:p>
        </w:tc>
        <w:tc>
          <w:tcPr>
            <w:tcW w:w="4825" w:type="dxa"/>
          </w:tcPr>
          <w:p w:rsidR="00A370E3" w:rsidRPr="00DB3311" w:rsidRDefault="007F3638">
            <w:pPr>
              <w:pStyle w:val="TableParagraph"/>
              <w:spacing w:line="243" w:lineRule="exact"/>
              <w:ind w:left="105"/>
              <w:rPr>
                <w:sz w:val="20"/>
                <w:lang w:val="it-IT"/>
              </w:rPr>
            </w:pPr>
            <w:r w:rsidRPr="00DB3311">
              <w:rPr>
                <w:sz w:val="20"/>
                <w:lang w:val="it-IT"/>
              </w:rPr>
              <w:t>Ascolta l’esposizione dell’insegnante: leggiamo insieme</w:t>
            </w:r>
          </w:p>
          <w:p w:rsidR="00A370E3" w:rsidRPr="00DB3311" w:rsidRDefault="007F3638">
            <w:pPr>
              <w:pStyle w:val="TableParagraph"/>
              <w:ind w:left="105"/>
              <w:rPr>
                <w:sz w:val="20"/>
                <w:lang w:val="it-IT"/>
              </w:rPr>
            </w:pPr>
            <w:r w:rsidRPr="00DB3311">
              <w:rPr>
                <w:sz w:val="20"/>
                <w:lang w:val="it-IT"/>
              </w:rPr>
              <w:t>il testo …, guardiamo insieme il documentario …</w:t>
            </w:r>
          </w:p>
          <w:p w:rsidR="00A370E3" w:rsidRPr="00DB3311" w:rsidRDefault="007F3638">
            <w:pPr>
              <w:pStyle w:val="TableParagraph"/>
              <w:spacing w:before="1" w:line="223" w:lineRule="exact"/>
              <w:ind w:left="105"/>
              <w:rPr>
                <w:sz w:val="20"/>
                <w:lang w:val="it-IT"/>
              </w:rPr>
            </w:pPr>
            <w:r w:rsidRPr="00DB3311">
              <w:rPr>
                <w:sz w:val="20"/>
                <w:lang w:val="it-IT"/>
              </w:rPr>
              <w:t>Durante queste attività, annota sul quaderno quelli che,</w:t>
            </w:r>
          </w:p>
        </w:tc>
        <w:tc>
          <w:tcPr>
            <w:tcW w:w="2789" w:type="dxa"/>
          </w:tcPr>
          <w:p w:rsidR="00A370E3" w:rsidRPr="00DB3311" w:rsidRDefault="007F3638">
            <w:pPr>
              <w:pStyle w:val="TableParagraph"/>
              <w:rPr>
                <w:sz w:val="20"/>
                <w:lang w:val="it-IT"/>
              </w:rPr>
            </w:pPr>
            <w:r w:rsidRPr="00DB3311">
              <w:rPr>
                <w:sz w:val="20"/>
                <w:lang w:val="it-IT"/>
              </w:rPr>
              <w:t>I Dipartimenti scolastici definiscono linee guida e</w:t>
            </w:r>
          </w:p>
          <w:p w:rsidR="00A370E3" w:rsidRPr="00DB3311" w:rsidRDefault="007F3638">
            <w:pPr>
              <w:pStyle w:val="TableParagraph"/>
              <w:spacing w:line="223" w:lineRule="exact"/>
              <w:rPr>
                <w:sz w:val="20"/>
                <w:lang w:val="it-IT"/>
              </w:rPr>
            </w:pPr>
            <w:r w:rsidRPr="00DB3311">
              <w:rPr>
                <w:sz w:val="20"/>
                <w:lang w:val="it-IT"/>
              </w:rPr>
              <w:t>attività di esempio da svolgere</w:t>
            </w:r>
          </w:p>
        </w:tc>
      </w:tr>
    </w:tbl>
    <w:p w:rsidR="00A370E3" w:rsidRPr="00DB3311" w:rsidRDefault="00A370E3">
      <w:pPr>
        <w:spacing w:line="223" w:lineRule="exact"/>
        <w:rPr>
          <w:sz w:val="20"/>
          <w:lang w:val="it-IT"/>
        </w:rPr>
        <w:sectPr w:rsidR="00A370E3" w:rsidRPr="00DB3311">
          <w:footerReference w:type="default" r:id="rId7"/>
          <w:type w:val="continuous"/>
          <w:pgSz w:w="11910" w:h="16840"/>
          <w:pgMar w:top="320" w:right="620" w:bottom="840" w:left="620" w:header="720" w:footer="647" w:gutter="0"/>
          <w:pgNumType w:start="1"/>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11"/>
        <w:gridCol w:w="4825"/>
        <w:gridCol w:w="2789"/>
      </w:tblGrid>
      <w:tr w:rsidR="00A370E3">
        <w:trPr>
          <w:trHeight w:val="2440"/>
        </w:trPr>
        <w:tc>
          <w:tcPr>
            <w:tcW w:w="2811" w:type="dxa"/>
          </w:tcPr>
          <w:p w:rsidR="00A370E3" w:rsidRPr="00DB3311" w:rsidRDefault="00A370E3">
            <w:pPr>
              <w:pStyle w:val="TableParagraph"/>
              <w:ind w:left="0"/>
              <w:rPr>
                <w:rFonts w:ascii="Times New Roman"/>
                <w:sz w:val="18"/>
                <w:lang w:val="it-IT"/>
              </w:rPr>
            </w:pPr>
          </w:p>
        </w:tc>
        <w:tc>
          <w:tcPr>
            <w:tcW w:w="4825" w:type="dxa"/>
          </w:tcPr>
          <w:p w:rsidR="00A370E3" w:rsidRPr="00DB3311" w:rsidRDefault="007F3638">
            <w:pPr>
              <w:pStyle w:val="TableParagraph"/>
              <w:ind w:left="105" w:right="124"/>
              <w:rPr>
                <w:sz w:val="20"/>
                <w:lang w:val="it-IT"/>
              </w:rPr>
            </w:pPr>
            <w:r w:rsidRPr="00DB3311">
              <w:rPr>
                <w:sz w:val="20"/>
                <w:lang w:val="it-IT"/>
              </w:rPr>
              <w:t>secondo te, sono i concetti (ad esempio, l’agricoltura) e le affermazioni principali che sono state fatte sui concetti (ad esempio, “Nel Neolitico si sono affermate</w:t>
            </w:r>
            <w:r w:rsidRPr="00DB3311">
              <w:rPr>
                <w:spacing w:val="-20"/>
                <w:sz w:val="20"/>
                <w:lang w:val="it-IT"/>
              </w:rPr>
              <w:t xml:space="preserve"> </w:t>
            </w:r>
            <w:r w:rsidRPr="00DB3311">
              <w:rPr>
                <w:sz w:val="20"/>
                <w:lang w:val="it-IT"/>
              </w:rPr>
              <w:t>le società agricole”). Apriremo poi una discussione in classe dove ciascuno di voi esporrà i concetti e le affermazioni che ha annotato sul</w:t>
            </w:r>
            <w:r w:rsidRPr="00DB3311">
              <w:rPr>
                <w:spacing w:val="-7"/>
                <w:sz w:val="20"/>
                <w:lang w:val="it-IT"/>
              </w:rPr>
              <w:t xml:space="preserve"> </w:t>
            </w:r>
            <w:r w:rsidRPr="00DB3311">
              <w:rPr>
                <w:sz w:val="20"/>
                <w:lang w:val="it-IT"/>
              </w:rPr>
              <w:t>quaderno.</w:t>
            </w:r>
          </w:p>
        </w:tc>
        <w:tc>
          <w:tcPr>
            <w:tcW w:w="2789" w:type="dxa"/>
          </w:tcPr>
          <w:p w:rsidR="00A370E3" w:rsidRPr="00DB3311" w:rsidRDefault="007F3638">
            <w:pPr>
              <w:pStyle w:val="TableParagraph"/>
              <w:ind w:right="217"/>
              <w:rPr>
                <w:sz w:val="20"/>
                <w:lang w:val="it-IT"/>
              </w:rPr>
            </w:pPr>
            <w:r w:rsidRPr="00DB3311">
              <w:rPr>
                <w:sz w:val="20"/>
                <w:lang w:val="it-IT"/>
              </w:rPr>
              <w:t>in classe per il perseguimento dell’obiettivo. Nel far questo delineano sinergie tra discipline (strategie di integrazione, aggregazione in aree) attività interdisciplinari ed attività a classi aperte.</w:t>
            </w:r>
          </w:p>
          <w:p w:rsidR="00A370E3" w:rsidRPr="00DB3311" w:rsidRDefault="007F3638">
            <w:pPr>
              <w:pStyle w:val="TableParagraph"/>
              <w:ind w:right="217"/>
              <w:rPr>
                <w:sz w:val="20"/>
                <w:lang w:val="it-IT"/>
              </w:rPr>
            </w:pPr>
            <w:r w:rsidRPr="00DB3311">
              <w:rPr>
                <w:sz w:val="20"/>
                <w:lang w:val="it-IT"/>
              </w:rPr>
              <w:t>Le attività vengono formalizzate in apposite Unità</w:t>
            </w:r>
          </w:p>
          <w:p w:rsidR="00A370E3" w:rsidRDefault="007F3638">
            <w:pPr>
              <w:pStyle w:val="TableParagraph"/>
              <w:spacing w:line="224" w:lineRule="exact"/>
              <w:rPr>
                <w:sz w:val="20"/>
              </w:rPr>
            </w:pPr>
            <w:r>
              <w:rPr>
                <w:sz w:val="20"/>
              </w:rPr>
              <w:t>di Apprendimento (UdA).</w:t>
            </w:r>
          </w:p>
        </w:tc>
      </w:tr>
      <w:tr w:rsidR="00A370E3" w:rsidRPr="00DB3311">
        <w:trPr>
          <w:trHeight w:val="3907"/>
        </w:trPr>
        <w:tc>
          <w:tcPr>
            <w:tcW w:w="2811" w:type="dxa"/>
          </w:tcPr>
          <w:p w:rsidR="00A370E3" w:rsidRPr="00DB3311" w:rsidRDefault="007F3638">
            <w:pPr>
              <w:pStyle w:val="TableParagraph"/>
              <w:ind w:right="475"/>
              <w:rPr>
                <w:sz w:val="20"/>
                <w:lang w:val="it-IT"/>
              </w:rPr>
            </w:pPr>
            <w:r w:rsidRPr="00DB3311">
              <w:rPr>
                <w:b/>
                <w:sz w:val="20"/>
                <w:lang w:val="it-IT"/>
              </w:rPr>
              <w:t xml:space="preserve">8. </w:t>
            </w:r>
            <w:r w:rsidRPr="00DB3311">
              <w:rPr>
                <w:sz w:val="20"/>
                <w:lang w:val="it-IT"/>
              </w:rPr>
              <w:t>Definire le consegne valutative per controllare il raggiungimento di ciascun obiettivo</w:t>
            </w:r>
          </w:p>
        </w:tc>
        <w:tc>
          <w:tcPr>
            <w:tcW w:w="4825" w:type="dxa"/>
          </w:tcPr>
          <w:p w:rsidR="00A370E3" w:rsidRPr="00DB3311" w:rsidRDefault="007F3638">
            <w:pPr>
              <w:pStyle w:val="TableParagraph"/>
              <w:ind w:left="105" w:right="132"/>
              <w:rPr>
                <w:sz w:val="20"/>
                <w:lang w:val="it-IT"/>
              </w:rPr>
            </w:pPr>
            <w:r w:rsidRPr="00DB3311">
              <w:rPr>
                <w:sz w:val="20"/>
                <w:lang w:val="it-IT"/>
              </w:rPr>
              <w:t>Nella prima fase della prova, componi una mappa concettuale che rappresenti al meglio le condizioni di vita nel Neolitico. I concetti sulla mappa devono essere corredati da semplici disegni illustrativi (anche schematici). La mappa deve contenere almeno dieci concetti ed essere strutturata in forma gerarchica (concetto principale in alto, concetti di primo livello, concetti di secondo livello ecc.). Nel farla non puoi aiutarti con il libro di testo o con il quaderno. Nella seconda fase della prova illustra oralmente le condizioni di vita nel Neolitico servendoti della mappa che hai costruito e giustificando le scelte che hai fatto per costruirla.</w:t>
            </w:r>
          </w:p>
        </w:tc>
        <w:tc>
          <w:tcPr>
            <w:tcW w:w="2789" w:type="dxa"/>
          </w:tcPr>
          <w:p w:rsidR="00A370E3" w:rsidRPr="00DB3311" w:rsidRDefault="007F3638">
            <w:pPr>
              <w:pStyle w:val="TableParagraph"/>
              <w:ind w:right="704"/>
              <w:jc w:val="both"/>
              <w:rPr>
                <w:sz w:val="20"/>
                <w:lang w:val="it-IT"/>
              </w:rPr>
            </w:pPr>
            <w:r w:rsidRPr="00DB3311">
              <w:rPr>
                <w:sz w:val="20"/>
                <w:lang w:val="it-IT"/>
              </w:rPr>
              <w:t>I Dipartimenti scolastici definiscono le consegne valutative, specificando:</w:t>
            </w:r>
          </w:p>
          <w:p w:rsidR="00A370E3" w:rsidRPr="00DB3311" w:rsidRDefault="007F3638">
            <w:pPr>
              <w:pStyle w:val="TableParagraph"/>
              <w:rPr>
                <w:sz w:val="20"/>
                <w:lang w:val="it-IT"/>
              </w:rPr>
            </w:pPr>
            <w:r w:rsidRPr="00DB3311">
              <w:rPr>
                <w:b/>
                <w:sz w:val="20"/>
                <w:lang w:val="it-IT"/>
              </w:rPr>
              <w:t xml:space="preserve">a. </w:t>
            </w:r>
            <w:r w:rsidRPr="00DB3311">
              <w:rPr>
                <w:sz w:val="20"/>
                <w:lang w:val="it-IT"/>
              </w:rPr>
              <w:t>la performance che lo studente deve compiere (ad esempio, “Produrre un testo descrittivo su un tema</w:t>
            </w:r>
          </w:p>
          <w:p w:rsidR="00A370E3" w:rsidRPr="00DB3311" w:rsidRDefault="007F3638">
            <w:pPr>
              <w:pStyle w:val="TableParagraph"/>
              <w:ind w:right="179"/>
              <w:rPr>
                <w:sz w:val="20"/>
                <w:lang w:val="it-IT"/>
              </w:rPr>
            </w:pPr>
            <w:r w:rsidRPr="00DB3311">
              <w:rPr>
                <w:sz w:val="20"/>
                <w:lang w:val="it-IT"/>
              </w:rPr>
              <w:t xml:space="preserve">assegnato…”); </w:t>
            </w:r>
            <w:r w:rsidRPr="00DB3311">
              <w:rPr>
                <w:b/>
                <w:sz w:val="20"/>
                <w:lang w:val="it-IT"/>
              </w:rPr>
              <w:t xml:space="preserve">b. </w:t>
            </w:r>
            <w:r w:rsidRPr="00DB3311">
              <w:rPr>
                <w:sz w:val="20"/>
                <w:lang w:val="it-IT"/>
              </w:rPr>
              <w:t xml:space="preserve">le condizioni in cui tale performance è chiamata a svolgersi (ad esempio, “… senza l’ausilio del dizionario…”); </w:t>
            </w:r>
            <w:r w:rsidRPr="00DB3311">
              <w:rPr>
                <w:b/>
                <w:sz w:val="20"/>
                <w:lang w:val="it-IT"/>
              </w:rPr>
              <w:t xml:space="preserve">c. </w:t>
            </w:r>
            <w:r w:rsidRPr="00DB3311">
              <w:rPr>
                <w:sz w:val="20"/>
                <w:lang w:val="it-IT"/>
              </w:rPr>
              <w:t>i criteri di valutazione della stessa (“… di almeno due cartelle, con contenuti coerenti a quanto</w:t>
            </w:r>
          </w:p>
          <w:p w:rsidR="00A370E3" w:rsidRPr="00DB3311" w:rsidRDefault="007F3638">
            <w:pPr>
              <w:pStyle w:val="TableParagraph"/>
              <w:spacing w:line="225" w:lineRule="exact"/>
              <w:rPr>
                <w:sz w:val="20"/>
                <w:lang w:val="it-IT"/>
              </w:rPr>
            </w:pPr>
            <w:r w:rsidRPr="00DB3311">
              <w:rPr>
                <w:sz w:val="20"/>
                <w:lang w:val="it-IT"/>
              </w:rPr>
              <w:t>illustrato sul libro di testo”).</w:t>
            </w:r>
          </w:p>
        </w:tc>
      </w:tr>
      <w:tr w:rsidR="00A370E3">
        <w:trPr>
          <w:trHeight w:val="3904"/>
        </w:trPr>
        <w:tc>
          <w:tcPr>
            <w:tcW w:w="2811" w:type="dxa"/>
          </w:tcPr>
          <w:p w:rsidR="00A370E3" w:rsidRPr="00DB3311" w:rsidRDefault="007F3638">
            <w:pPr>
              <w:pStyle w:val="TableParagraph"/>
              <w:ind w:right="136"/>
              <w:rPr>
                <w:sz w:val="20"/>
                <w:lang w:val="it-IT"/>
              </w:rPr>
            </w:pPr>
            <w:r w:rsidRPr="00DB3311">
              <w:rPr>
                <w:b/>
                <w:sz w:val="20"/>
                <w:lang w:val="it-IT"/>
              </w:rPr>
              <w:t xml:space="preserve">9. </w:t>
            </w:r>
            <w:r w:rsidRPr="00DB3311">
              <w:rPr>
                <w:sz w:val="20"/>
                <w:lang w:val="it-IT"/>
              </w:rPr>
              <w:t>Definire i profili di competenza e/o le rubriche valutative utili per stabilire il livello di raggiungimento di ciascun obiettivo e collegare il raggiungimento dell’obiettivo (e il connesso avvicinamento dell’alunno ai traguardi per lo sviluppo delle competenze previsti per le singole discipline dalle Indicazioni) a quello che dovrà essere il giudizio sulla Scheda finale di certificazione delle competenze</w:t>
            </w:r>
          </w:p>
        </w:tc>
        <w:tc>
          <w:tcPr>
            <w:tcW w:w="4825" w:type="dxa"/>
          </w:tcPr>
          <w:p w:rsidR="00A370E3" w:rsidRPr="00DB3311" w:rsidRDefault="007F3638">
            <w:pPr>
              <w:pStyle w:val="TableParagraph"/>
              <w:ind w:left="105" w:right="114"/>
              <w:rPr>
                <w:sz w:val="20"/>
                <w:lang w:val="it-IT"/>
              </w:rPr>
            </w:pPr>
            <w:r w:rsidRPr="00DB3311">
              <w:rPr>
                <w:sz w:val="20"/>
                <w:lang w:val="it-IT"/>
              </w:rPr>
              <w:t>Vedere Scheda “Dal curricolo verticale alla certificazione delle competenze”.</w:t>
            </w:r>
          </w:p>
        </w:tc>
        <w:tc>
          <w:tcPr>
            <w:tcW w:w="2789" w:type="dxa"/>
          </w:tcPr>
          <w:p w:rsidR="00A370E3" w:rsidRPr="00DB3311" w:rsidRDefault="007F3638">
            <w:pPr>
              <w:pStyle w:val="TableParagraph"/>
              <w:ind w:right="102"/>
              <w:rPr>
                <w:sz w:val="20"/>
                <w:lang w:val="it-IT"/>
              </w:rPr>
            </w:pPr>
            <w:r w:rsidRPr="00DB3311">
              <w:rPr>
                <w:sz w:val="20"/>
                <w:lang w:val="it-IT"/>
              </w:rPr>
              <w:t>I Dipartimenti scolastici definiscono i profili di competenza in cui gli obiettivi formulati operativamente al punto 5 vengono declinati per i livelli iniziale, base, intermedio, avanzato.</w:t>
            </w:r>
          </w:p>
          <w:p w:rsidR="00A370E3" w:rsidRPr="00DB3311" w:rsidRDefault="007F3638">
            <w:pPr>
              <w:pStyle w:val="TableParagraph"/>
              <w:ind w:right="146"/>
              <w:rPr>
                <w:sz w:val="20"/>
                <w:lang w:val="it-IT"/>
              </w:rPr>
            </w:pPr>
            <w:r w:rsidRPr="00DB3311">
              <w:rPr>
                <w:sz w:val="20"/>
                <w:lang w:val="it-IT"/>
              </w:rPr>
              <w:t>Se a questi profili vengono allegati esempi di prestazioni e regole di assegnazione di punteggi, i profili diventano rubriche valutative.</w:t>
            </w:r>
          </w:p>
          <w:p w:rsidR="00A370E3" w:rsidRPr="00DB3311" w:rsidRDefault="007F3638">
            <w:pPr>
              <w:pStyle w:val="TableParagraph"/>
              <w:ind w:right="191"/>
              <w:rPr>
                <w:sz w:val="20"/>
                <w:lang w:val="it-IT"/>
              </w:rPr>
            </w:pPr>
            <w:r w:rsidRPr="00DB3311">
              <w:rPr>
                <w:sz w:val="20"/>
                <w:lang w:val="it-IT"/>
              </w:rPr>
              <w:t>Le consegne valutative e le rubriche relative vengono formalizzate in apposite Prove</w:t>
            </w:r>
          </w:p>
          <w:p w:rsidR="00A370E3" w:rsidRDefault="007F3638">
            <w:pPr>
              <w:pStyle w:val="TableParagraph"/>
              <w:spacing w:line="223" w:lineRule="exact"/>
              <w:rPr>
                <w:sz w:val="20"/>
              </w:rPr>
            </w:pPr>
            <w:r>
              <w:rPr>
                <w:sz w:val="20"/>
              </w:rPr>
              <w:t>Comuni (PC).</w:t>
            </w:r>
          </w:p>
        </w:tc>
      </w:tr>
      <w:tr w:rsidR="00A370E3" w:rsidRPr="00DB3311">
        <w:trPr>
          <w:trHeight w:val="4396"/>
        </w:trPr>
        <w:tc>
          <w:tcPr>
            <w:tcW w:w="2811" w:type="dxa"/>
          </w:tcPr>
          <w:p w:rsidR="00A370E3" w:rsidRPr="00DB3311" w:rsidRDefault="007F3638">
            <w:pPr>
              <w:pStyle w:val="TableParagraph"/>
              <w:spacing w:before="1"/>
              <w:ind w:right="317"/>
              <w:rPr>
                <w:sz w:val="20"/>
                <w:lang w:val="it-IT"/>
              </w:rPr>
            </w:pPr>
            <w:r w:rsidRPr="00DB3311">
              <w:rPr>
                <w:b/>
                <w:sz w:val="20"/>
                <w:lang w:val="it-IT"/>
              </w:rPr>
              <w:t xml:space="preserve">10. </w:t>
            </w:r>
            <w:r w:rsidRPr="00DB3311">
              <w:rPr>
                <w:sz w:val="20"/>
                <w:lang w:val="it-IT"/>
              </w:rPr>
              <w:t>Messa a regime del Curricolo e suo monitoraggio</w:t>
            </w:r>
          </w:p>
        </w:tc>
        <w:tc>
          <w:tcPr>
            <w:tcW w:w="4825" w:type="dxa"/>
          </w:tcPr>
          <w:p w:rsidR="00A370E3" w:rsidRPr="00DB3311" w:rsidRDefault="007F3638">
            <w:pPr>
              <w:pStyle w:val="TableParagraph"/>
              <w:spacing w:before="1"/>
              <w:ind w:left="105" w:right="388"/>
              <w:rPr>
                <w:sz w:val="20"/>
                <w:lang w:val="it-IT"/>
              </w:rPr>
            </w:pPr>
            <w:r w:rsidRPr="00DB3311">
              <w:rPr>
                <w:sz w:val="20"/>
                <w:lang w:val="it-IT"/>
              </w:rPr>
              <w:t>Condivisione di obiettivi, attività didattiche (espresse dalle UdA) e valutative (espresse dalle PC).</w:t>
            </w:r>
          </w:p>
          <w:p w:rsidR="00A370E3" w:rsidRPr="00DB3311" w:rsidRDefault="007F3638">
            <w:pPr>
              <w:pStyle w:val="TableParagraph"/>
              <w:ind w:left="105" w:right="163"/>
              <w:jc w:val="both"/>
              <w:rPr>
                <w:sz w:val="20"/>
                <w:lang w:val="it-IT"/>
              </w:rPr>
            </w:pPr>
            <w:r w:rsidRPr="00DB3311">
              <w:rPr>
                <w:sz w:val="20"/>
                <w:lang w:val="it-IT"/>
              </w:rPr>
              <w:t xml:space="preserve">Formazione dei colleghi sull’utilizzo delle UdA e delle PC prodotte dall’attività del Dipartimento, ad esempio con la strategia del </w:t>
            </w:r>
            <w:r w:rsidRPr="00DB3311">
              <w:rPr>
                <w:i/>
                <w:sz w:val="20"/>
                <w:lang w:val="it-IT"/>
              </w:rPr>
              <w:t xml:space="preserve">peer tutoring </w:t>
            </w:r>
            <w:r w:rsidRPr="00DB3311">
              <w:rPr>
                <w:sz w:val="20"/>
                <w:lang w:val="it-IT"/>
              </w:rPr>
              <w:t>(in cui un collega più</w:t>
            </w:r>
          </w:p>
          <w:p w:rsidR="00A370E3" w:rsidRPr="00DB3311" w:rsidRDefault="007F3638">
            <w:pPr>
              <w:pStyle w:val="TableParagraph"/>
              <w:spacing w:line="244" w:lineRule="exact"/>
              <w:ind w:left="105"/>
              <w:jc w:val="both"/>
              <w:rPr>
                <w:sz w:val="20"/>
                <w:lang w:val="it-IT"/>
              </w:rPr>
            </w:pPr>
            <w:r w:rsidRPr="00DB3311">
              <w:rPr>
                <w:sz w:val="20"/>
                <w:lang w:val="it-IT"/>
              </w:rPr>
              <w:t>esperto nell’applicazione di una data UdA ne guida un</w:t>
            </w:r>
          </w:p>
          <w:p w:rsidR="00A370E3" w:rsidRDefault="007F3638">
            <w:pPr>
              <w:pStyle w:val="TableParagraph"/>
              <w:ind w:left="105"/>
              <w:jc w:val="both"/>
              <w:rPr>
                <w:sz w:val="20"/>
              </w:rPr>
            </w:pPr>
            <w:r>
              <w:rPr>
                <w:sz w:val="20"/>
              </w:rPr>
              <w:t>altro alle prime armi).</w:t>
            </w:r>
          </w:p>
        </w:tc>
        <w:tc>
          <w:tcPr>
            <w:tcW w:w="2789" w:type="dxa"/>
          </w:tcPr>
          <w:p w:rsidR="00A370E3" w:rsidRPr="00DB3311" w:rsidRDefault="007F3638">
            <w:pPr>
              <w:pStyle w:val="TableParagraph"/>
              <w:spacing w:before="1"/>
              <w:ind w:right="139"/>
              <w:rPr>
                <w:sz w:val="20"/>
                <w:lang w:val="it-IT"/>
              </w:rPr>
            </w:pPr>
            <w:r w:rsidRPr="00DB3311">
              <w:rPr>
                <w:sz w:val="20"/>
                <w:lang w:val="it-IT"/>
              </w:rPr>
              <w:t>Il Dipartimento opera per far sì che il Curricolo sia effettivamente applicato</w:t>
            </w:r>
          </w:p>
          <w:p w:rsidR="00A370E3" w:rsidRPr="00DB3311" w:rsidRDefault="007F3638">
            <w:pPr>
              <w:pStyle w:val="TableParagraph"/>
              <w:ind w:right="183"/>
              <w:rPr>
                <w:sz w:val="20"/>
                <w:lang w:val="it-IT"/>
              </w:rPr>
            </w:pPr>
            <w:r w:rsidRPr="00DB3311">
              <w:rPr>
                <w:sz w:val="20"/>
                <w:lang w:val="it-IT"/>
              </w:rPr>
              <w:t>nell’attività corrente dei suoi membri, ossia che gli obiettivi perseguiti siano quelli concordati, che le UdA e le PC siano effettivamente utilizzate da tutti i suoi membri.</w:t>
            </w:r>
          </w:p>
          <w:p w:rsidR="00A370E3" w:rsidRPr="00DB3311" w:rsidRDefault="007F3638">
            <w:pPr>
              <w:pStyle w:val="TableParagraph"/>
              <w:ind w:right="102"/>
              <w:rPr>
                <w:sz w:val="20"/>
                <w:lang w:val="it-IT"/>
              </w:rPr>
            </w:pPr>
            <w:r w:rsidRPr="00DB3311">
              <w:rPr>
                <w:sz w:val="20"/>
                <w:lang w:val="it-IT"/>
              </w:rPr>
              <w:t>Il Dipartimento organizza</w:t>
            </w:r>
            <w:r w:rsidRPr="00DB3311">
              <w:rPr>
                <w:spacing w:val="-12"/>
                <w:sz w:val="20"/>
                <w:lang w:val="it-IT"/>
              </w:rPr>
              <w:t xml:space="preserve"> </w:t>
            </w:r>
            <w:r w:rsidRPr="00DB3311">
              <w:rPr>
                <w:sz w:val="20"/>
                <w:lang w:val="it-IT"/>
              </w:rPr>
              <w:t>azioni di monitoraggio per</w:t>
            </w:r>
            <w:r w:rsidRPr="00DB3311">
              <w:rPr>
                <w:spacing w:val="-10"/>
                <w:sz w:val="20"/>
                <w:lang w:val="it-IT"/>
              </w:rPr>
              <w:t xml:space="preserve"> </w:t>
            </w:r>
            <w:r w:rsidRPr="00DB3311">
              <w:rPr>
                <w:sz w:val="20"/>
                <w:lang w:val="it-IT"/>
              </w:rPr>
              <w:t>individuare criticità nell’applicazione del Curricolo e definire strategie per superarle (ad esempio, diari di bordo, riunioni periodiche con resoconti</w:t>
            </w:r>
            <w:r w:rsidRPr="00DB3311">
              <w:rPr>
                <w:spacing w:val="-2"/>
                <w:sz w:val="20"/>
                <w:lang w:val="it-IT"/>
              </w:rPr>
              <w:t xml:space="preserve"> </w:t>
            </w:r>
            <w:r w:rsidRPr="00DB3311">
              <w:rPr>
                <w:sz w:val="20"/>
                <w:lang w:val="it-IT"/>
              </w:rPr>
              <w:t>di</w:t>
            </w:r>
          </w:p>
          <w:p w:rsidR="00A370E3" w:rsidRPr="00DB3311" w:rsidRDefault="007F3638">
            <w:pPr>
              <w:pStyle w:val="TableParagraph"/>
              <w:spacing w:line="240" w:lineRule="atLeast"/>
              <w:ind w:right="445"/>
              <w:rPr>
                <w:sz w:val="20"/>
                <w:lang w:val="it-IT"/>
              </w:rPr>
            </w:pPr>
            <w:r w:rsidRPr="00DB3311">
              <w:rPr>
                <w:sz w:val="20"/>
                <w:lang w:val="it-IT"/>
              </w:rPr>
              <w:t>attività ed esiti degli allievi, interosservazione).</w:t>
            </w:r>
          </w:p>
        </w:tc>
      </w:tr>
    </w:tbl>
    <w:p w:rsidR="007F3638" w:rsidRPr="00DB3311" w:rsidRDefault="007F3638">
      <w:pPr>
        <w:rPr>
          <w:lang w:val="it-IT"/>
        </w:rPr>
      </w:pPr>
    </w:p>
    <w:sectPr w:rsidR="007F3638" w:rsidRPr="00DB3311">
      <w:pgSz w:w="11910" w:h="16840"/>
      <w:pgMar w:top="400" w:right="620" w:bottom="840" w:left="620" w:header="0" w:footer="6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3638" w:rsidRDefault="007F3638">
      <w:r>
        <w:separator/>
      </w:r>
    </w:p>
  </w:endnote>
  <w:endnote w:type="continuationSeparator" w:id="0">
    <w:p w:rsidR="007F3638" w:rsidRDefault="007F3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70E3" w:rsidRDefault="00E67E8B">
    <w:pPr>
      <w:pStyle w:val="Corpotesto"/>
      <w:spacing w:line="14" w:lineRule="auto"/>
      <w:rPr>
        <w:sz w:val="20"/>
      </w:rPr>
    </w:pPr>
    <w:r>
      <w:rPr>
        <w:noProof/>
        <w:lang w:val="it-IT" w:eastAsia="it-IT"/>
      </w:rPr>
      <mc:AlternateContent>
        <mc:Choice Requires="wps">
          <w:drawing>
            <wp:anchor distT="0" distB="0" distL="114300" distR="114300" simplePos="0" relativeHeight="503310824" behindDoc="1" locked="0" layoutInCell="1" allowOverlap="1">
              <wp:simplePos x="0" y="0"/>
              <wp:positionH relativeFrom="page">
                <wp:posOffset>528320</wp:posOffset>
              </wp:positionH>
              <wp:positionV relativeFrom="page">
                <wp:posOffset>10090785</wp:posOffset>
              </wp:positionV>
              <wp:extent cx="6363335" cy="152400"/>
              <wp:effectExtent l="4445" t="3810" r="444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3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70E3" w:rsidRPr="00DB3311" w:rsidRDefault="007F3638">
                          <w:pPr>
                            <w:spacing w:line="223" w:lineRule="exact"/>
                            <w:ind w:left="20"/>
                            <w:rPr>
                              <w:b/>
                              <w:i/>
                              <w:sz w:val="20"/>
                              <w:lang w:val="it-IT"/>
                            </w:rPr>
                          </w:pPr>
                          <w:r w:rsidRPr="00DB3311">
                            <w:rPr>
                              <w:sz w:val="20"/>
                              <w:lang w:val="it-IT"/>
                            </w:rPr>
                            <w:t xml:space="preserve">Roberto Trinchero – </w:t>
                          </w:r>
                          <w:r w:rsidRPr="00DB3311">
                            <w:rPr>
                              <w:b/>
                              <w:sz w:val="20"/>
                              <w:lang w:val="it-IT"/>
                            </w:rPr>
                            <w:t xml:space="preserve">Estratto da R. Trinchero (2016), </w:t>
                          </w:r>
                          <w:r w:rsidRPr="00DB3311">
                            <w:rPr>
                              <w:b/>
                              <w:i/>
                              <w:sz w:val="20"/>
                              <w:lang w:val="it-IT"/>
                            </w:rPr>
                            <w:t>Costruire e certificare competenze con il curricolo verticale nel primo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 o:spid="_x0000_s1026" type="#_x0000_t202" style="position:absolute;margin-left:41.6pt;margin-top:794.55pt;width:501.05pt;height:12pt;z-index:-5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" filled="f" stroked="f">
              <v:textbox inset="0,0,0,0">
                <w:txbxContent>
                  <w:p w:rsidR="00A370E3" w:rsidRDefault="007F3638">
                    <w:pPr>
                      <w:spacing w:line="223" w:lineRule="exact"/>
                      <w:ind w:left="20"/>
                      <w:rPr>
                        <w:b/>
                        <w:i/>
                        <w:sz w:val="20"/>
                      </w:rPr>
                    </w:pPr>
                    <w:r>
                      <w:rPr>
                        <w:sz w:val="20"/>
                      </w:rPr>
                      <w:t xml:space="preserve">Roberto Trinchero – </w:t>
                    </w:r>
                    <w:r>
                      <w:rPr>
                        <w:b/>
                        <w:sz w:val="20"/>
                      </w:rPr>
                      <w:t xml:space="preserve">Estratto da R. Trinchero (2016), </w:t>
                    </w:r>
                    <w:r>
                      <w:rPr>
                        <w:b/>
                        <w:i/>
                        <w:sz w:val="20"/>
                      </w:rPr>
                      <w:t>Costruire e certificare competenze con il curricolo verticale nel primo</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310848" behindDoc="1" locked="0" layoutInCell="1" allowOverlap="1">
              <wp:simplePos x="0" y="0"/>
              <wp:positionH relativeFrom="page">
                <wp:posOffset>528320</wp:posOffset>
              </wp:positionH>
              <wp:positionV relativeFrom="page">
                <wp:posOffset>10246360</wp:posOffset>
              </wp:positionV>
              <wp:extent cx="1676400" cy="152400"/>
              <wp:effectExtent l="4445" t="0" r="0" b="25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70E3" w:rsidRDefault="007F3638">
                          <w:pPr>
                            <w:spacing w:line="223" w:lineRule="exact"/>
                            <w:ind w:left="20"/>
                            <w:rPr>
                              <w:sz w:val="20"/>
                            </w:rPr>
                          </w:pPr>
                          <w:r>
                            <w:rPr>
                              <w:b/>
                              <w:i/>
                              <w:sz w:val="20"/>
                            </w:rPr>
                            <w:t>ciclo</w:t>
                          </w:r>
                          <w:r>
                            <w:rPr>
                              <w:b/>
                              <w:sz w:val="20"/>
                            </w:rPr>
                            <w:t>, Milano, Rizzoli Education</w:t>
                          </w:r>
                          <w:r>
                            <w:rPr>
                              <w:sz w:val="2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2" o:spid="_x0000_s1027" type="#_x0000_t202" style="position:absolute;margin-left:41.6pt;margin-top:806.8pt;width:132pt;height:12pt;z-index:-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nk+rAIAALA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" filled="f" stroked="f">
              <v:textbox inset="0,0,0,0">
                <w:txbxContent>
                  <w:p w:rsidR="00A370E3" w:rsidRDefault="007F3638">
                    <w:pPr>
                      <w:spacing w:line="223" w:lineRule="exact"/>
                      <w:ind w:left="20"/>
                      <w:rPr>
                        <w:sz w:val="20"/>
                      </w:rPr>
                    </w:pPr>
                    <w:r>
                      <w:rPr>
                        <w:b/>
                        <w:i/>
                        <w:sz w:val="20"/>
                      </w:rPr>
                      <w:t>ciclo</w:t>
                    </w:r>
                    <w:r>
                      <w:rPr>
                        <w:b/>
                        <w:sz w:val="20"/>
                      </w:rPr>
                      <w:t>, Milano, Rizzoli Education</w:t>
                    </w:r>
                    <w:r>
                      <w:rPr>
                        <w:sz w:val="20"/>
                      </w:rPr>
                      <w:t>.</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310872" behindDoc="1" locked="0" layoutInCell="1" allowOverlap="1">
              <wp:simplePos x="0" y="0"/>
              <wp:positionH relativeFrom="page">
                <wp:posOffset>6573520</wp:posOffset>
              </wp:positionH>
              <wp:positionV relativeFrom="page">
                <wp:posOffset>10246360</wp:posOffset>
              </wp:positionV>
              <wp:extent cx="114935" cy="152400"/>
              <wp:effectExtent l="1270" t="0" r="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370E3" w:rsidRDefault="007F3638">
                          <w:pPr>
                            <w:spacing w:line="223" w:lineRule="exact"/>
                            <w:ind w:left="40"/>
                            <w:rPr>
                              <w:sz w:val="20"/>
                            </w:rPr>
                          </w:pPr>
                          <w:r>
                            <w:fldChar w:fldCharType="begin"/>
                          </w:r>
                          <w:r>
                            <w:rPr>
                              <w:w w:val="99"/>
                              <w:sz w:val="20"/>
                            </w:rPr>
                            <w:instrText xml:space="preserve"> PAGE </w:instrText>
                          </w:r>
                          <w:r>
                            <w:fldChar w:fldCharType="separate"/>
                          </w:r>
                          <w:r w:rsidR="00DB3311">
                            <w:rPr>
                              <w:noProof/>
                              <w:w w:val="99"/>
                              <w:sz w:val="20"/>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517.6pt;margin-top:806.8pt;width:9.05pt;height:12pt;z-index:-5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" filled="f" stroked="f">
              <v:textbox inset="0,0,0,0">
                <w:txbxContent>
                  <w:p w:rsidR="00A370E3" w:rsidRDefault="007F3638">
                    <w:pPr>
                      <w:spacing w:line="223" w:lineRule="exact"/>
                      <w:ind w:left="40"/>
                      <w:rPr>
                        <w:sz w:val="20"/>
                      </w:rPr>
                    </w:pPr>
                    <w:r>
                      <w:fldChar w:fldCharType="begin"/>
                    </w:r>
                    <w:r>
                      <w:rPr>
                        <w:w w:val="99"/>
                        <w:sz w:val="20"/>
                      </w:rPr>
                      <w:instrText xml:space="preserve"> PAGE </w:instrText>
                    </w:r>
                    <w:r>
                      <w:fldChar w:fldCharType="separate"/>
                    </w:r>
                    <w:r w:rsidR="00DB3311">
                      <w:rPr>
                        <w:noProof/>
                        <w:w w:val="99"/>
                        <w:sz w:val="20"/>
                      </w:rPr>
                      <w:t>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3638" w:rsidRDefault="007F3638">
      <w:r>
        <w:separator/>
      </w:r>
    </w:p>
  </w:footnote>
  <w:footnote w:type="continuationSeparator" w:id="0">
    <w:p w:rsidR="007F3638" w:rsidRDefault="007F36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925A8C"/>
    <w:multiLevelType w:val="hybridMultilevel"/>
    <w:tmpl w:val="03A05568"/>
    <w:lvl w:ilvl="0" w:tplc="EF423EA4">
      <w:numFmt w:val="bullet"/>
      <w:lvlText w:val="-"/>
      <w:lvlJc w:val="left"/>
      <w:pPr>
        <w:ind w:left="105" w:hanging="106"/>
      </w:pPr>
      <w:rPr>
        <w:rFonts w:ascii="Calibri" w:eastAsia="Calibri" w:hAnsi="Calibri" w:cs="Calibri" w:hint="default"/>
        <w:i/>
        <w:w w:val="99"/>
        <w:sz w:val="20"/>
        <w:szCs w:val="20"/>
      </w:rPr>
    </w:lvl>
    <w:lvl w:ilvl="1" w:tplc="7AC44768">
      <w:numFmt w:val="bullet"/>
      <w:lvlText w:val="•"/>
      <w:lvlJc w:val="left"/>
      <w:pPr>
        <w:ind w:left="571" w:hanging="106"/>
      </w:pPr>
      <w:rPr>
        <w:rFonts w:hint="default"/>
      </w:rPr>
    </w:lvl>
    <w:lvl w:ilvl="2" w:tplc="EA403A4C">
      <w:numFmt w:val="bullet"/>
      <w:lvlText w:val="•"/>
      <w:lvlJc w:val="left"/>
      <w:pPr>
        <w:ind w:left="1043" w:hanging="106"/>
      </w:pPr>
      <w:rPr>
        <w:rFonts w:hint="default"/>
      </w:rPr>
    </w:lvl>
    <w:lvl w:ilvl="3" w:tplc="C7664DBA">
      <w:numFmt w:val="bullet"/>
      <w:lvlText w:val="•"/>
      <w:lvlJc w:val="left"/>
      <w:pPr>
        <w:ind w:left="1514" w:hanging="106"/>
      </w:pPr>
      <w:rPr>
        <w:rFonts w:hint="default"/>
      </w:rPr>
    </w:lvl>
    <w:lvl w:ilvl="4" w:tplc="4658FA4C">
      <w:numFmt w:val="bullet"/>
      <w:lvlText w:val="•"/>
      <w:lvlJc w:val="left"/>
      <w:pPr>
        <w:ind w:left="1986" w:hanging="106"/>
      </w:pPr>
      <w:rPr>
        <w:rFonts w:hint="default"/>
      </w:rPr>
    </w:lvl>
    <w:lvl w:ilvl="5" w:tplc="BD0CEDAA">
      <w:numFmt w:val="bullet"/>
      <w:lvlText w:val="•"/>
      <w:lvlJc w:val="left"/>
      <w:pPr>
        <w:ind w:left="2457" w:hanging="106"/>
      </w:pPr>
      <w:rPr>
        <w:rFonts w:hint="default"/>
      </w:rPr>
    </w:lvl>
    <w:lvl w:ilvl="6" w:tplc="2B90810C">
      <w:numFmt w:val="bullet"/>
      <w:lvlText w:val="•"/>
      <w:lvlJc w:val="left"/>
      <w:pPr>
        <w:ind w:left="2929" w:hanging="106"/>
      </w:pPr>
      <w:rPr>
        <w:rFonts w:hint="default"/>
      </w:rPr>
    </w:lvl>
    <w:lvl w:ilvl="7" w:tplc="51267516">
      <w:numFmt w:val="bullet"/>
      <w:lvlText w:val="•"/>
      <w:lvlJc w:val="left"/>
      <w:pPr>
        <w:ind w:left="3400" w:hanging="106"/>
      </w:pPr>
      <w:rPr>
        <w:rFonts w:hint="default"/>
      </w:rPr>
    </w:lvl>
    <w:lvl w:ilvl="8" w:tplc="6920823C">
      <w:numFmt w:val="bullet"/>
      <w:lvlText w:val="•"/>
      <w:lvlJc w:val="left"/>
      <w:pPr>
        <w:ind w:left="3872" w:hanging="106"/>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0E3"/>
    <w:rsid w:val="007F3638"/>
    <w:rsid w:val="00A370E3"/>
    <w:rsid w:val="00DB3311"/>
    <w:rsid w:val="00E67E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0602FEB-92E3-411E-B440-8B2DD0244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rFonts w:ascii="Cambria" w:eastAsia="Cambria" w:hAnsi="Cambria" w:cs="Cambria"/>
      <w:sz w:val="52"/>
      <w:szCs w:val="52"/>
    </w:rPr>
  </w:style>
  <w:style w:type="paragraph" w:styleId="Paragrafoelenco">
    <w:name w:val="List Paragraph"/>
    <w:basedOn w:val="Normale"/>
    <w:uiPriority w:val="1"/>
    <w:qFormat/>
  </w:style>
  <w:style w:type="paragraph" w:customStyle="1" w:styleId="TableParagraph">
    <w:name w:val="Table Paragraph"/>
    <w:basedOn w:val="Normale"/>
    <w:uiPriority w:val="1"/>
    <w:qFormat/>
    <w:pPr>
      <w:ind w:left="107"/>
    </w:pPr>
  </w:style>
  <w:style w:type="paragraph" w:styleId="Testofumetto">
    <w:name w:val="Balloon Text"/>
    <w:basedOn w:val="Normale"/>
    <w:link w:val="TestofumettoCarattere"/>
    <w:uiPriority w:val="99"/>
    <w:semiHidden/>
    <w:unhideWhenUsed/>
    <w:rsid w:val="00E67E8B"/>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67E8B"/>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1151</Words>
  <Characters>6565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Velma</dc:creator>
  <cp:lastModifiedBy>Maria Piera Girola</cp:lastModifiedBy>
  <cp:revision>2</cp:revision>
  <cp:lastPrinted>2018-01-06T15:14:00Z</cp:lastPrinted>
  <dcterms:created xsi:type="dcterms:W3CDTF">2018-02-23T15:45:00Z</dcterms:created>
  <dcterms:modified xsi:type="dcterms:W3CDTF">2018-02-23T15:45:00Z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2018-01-06T00:00:00Z</vt:filetime>
  </property>
</Properties>
</file>